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ВВЕДЕНИЕ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Термодинамика, статистическая физика и кинетика связаны с изучением физических процессов, происходящих в макроскопических системах, т. е. в системах, содержащих огромное количество микрочастиц (в зависимости от конкретного типа системы, этими микрочастицами могут быть атомы, молекулы, ионы, электроны, фотоны и т.д.).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Существует два метода изучения состояний макроскопических систем - термодинамический и статистический. Термодинамический метод не основывается на каком-либо модельном понимании атомно-молекулярной структуры вещества и по своей сути является феноменологическим методом. Это означает, что задачей термодинамического метода является установление связей между непосредственно наблюдаемыми (измеряемыми в макроскопических экспериментах) значениями, такими как давление, объем, температура, концентрация раствора, напряженность электрического и магнитного полей, световой поток и т.д. Напротив, в термодинамическом подходе к решению задач не учитываются значения, связанные с атомно-молекулярной структурой вещества (размер атомов или молекул, их масса, количество и т.д.).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Напротив, статистический метод изучения свойств макроскопических связей с самого начала основан на модельных атомно-молекулярных концепциях, и основная задача статистической физики может быть сформулирована следующим образом: зная законы поведения частиц, из которых построена система (молекул, атомов, ионов, квантов и т. д.), установить законы поведения макроскопического количества вещества. 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Из вышесказанного вытекают преимущества и недостатки как термодинамического, так и статистического подходов к изучению явлений.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Термодинамический метод, не будучи связанным с модельными концепциями, имеет очень большую общность, в то время как выводы статистической физики справедливы только в той мере, в какой справедливы предположения, сделанные о поведении мельчайших частиц системы. 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Термодинамический метод, кроме того, отличается, как правило, своей большой простотой и после ряда формально математических процедур приводит к решению ряда конкретных задач, не требуя никакой информации о свойствах атомов и молекул. Это его неоценимое преимущество, особенно для решения технических задач (техническая термодинамика, теплотехника).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Однако наряду с этим термодинамический метод имеет и существенный недостаток, заключающийся в том, что термодинамическое рассмотрение оставляет нераскрытым внутренний (атомно-молекулярный) механизм явлений.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По этой причине в термодинамике, как правило, бессмысленны вопросы "почему?". Если, например, мы установим термодинамическим методом, что при быстром растяжении медная проволока охлаждается, а резиновая оплетка нагревается, то мы должны быть удовлетворены этим результатом, и физический механизм, приводящий к нему, остается скрытым </w:t>
      </w:r>
      <w:r w:rsidRPr="00952F7C">
        <w:rPr>
          <w:rFonts w:eastAsia="Times New Roman"/>
          <w:szCs w:val="28"/>
        </w:rPr>
        <w:lastRenderedPageBreak/>
        <w:t>от нас. Напротив, статистический метод решения задачи прослеживает атомно-молекулярный механизм явлений с самого начала.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Статистический подход к изучению явлений позволяет в принципе решить ряд задач, которые, как правило, неразрешимы в рамках термодинамического метода; примерами наиболее важных из них являются вывод уравнений состояния макроскопических систем, теория теплоемкости и некоторые вопросы теории излучения. Наконец, статистический метод позволяет, с одной стороны, дать строгое обоснование законам термодинамики, а с другой стороны, установить пределы их применимости, а также предсказать нарушения законов классической термодинамики (флуктуации) и оценить их масштаб.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Из вышесказанного ясно, что термодинамика и статистическая физика не имеют четко ограниченной области изучаемых физических явлений, в отличие от оптики, механики, электродинамики и других разделов физики, и являются скорее методами изучения любых макроскопических систем. Часто говорят о едином методе статистической термодинамики.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Методами статистической термодинамики можно исследовать любую систему, состоящую из достаточно большого числа частиц: газов, жидкостей, твердых тел, плазменных электролитов, излучения света и даже тяжелых ядер, содержащих сотни нуклонов.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Следует также отметить, что статистическая термодинамика изучает равновесные состояния макроскопических систем, которые, в частности, характеризуются тем, что они стационарны, постоянны во времени, и в этих состояниях отсутствуют процессы переноса и выравнивания, т. е. процессы перехода системы </w:t>
      </w:r>
      <w:proofErr w:type="gramStart"/>
      <w:r w:rsidRPr="00952F7C">
        <w:rPr>
          <w:rFonts w:eastAsia="Times New Roman"/>
          <w:szCs w:val="28"/>
        </w:rPr>
        <w:t>из</w:t>
      </w:r>
      <w:proofErr w:type="gramEnd"/>
      <w:r w:rsidRPr="00952F7C">
        <w:rPr>
          <w:rFonts w:eastAsia="Times New Roman"/>
          <w:szCs w:val="28"/>
        </w:rPr>
        <w:t xml:space="preserve"> неравновесного в равновесное состояние.</w:t>
      </w:r>
    </w:p>
    <w:p w:rsidR="00952F7C" w:rsidRPr="00952F7C" w:rsidRDefault="00952F7C" w:rsidP="00952F7C">
      <w:pPr>
        <w:rPr>
          <w:rFonts w:eastAsia="Times New Roman"/>
          <w:szCs w:val="28"/>
        </w:rPr>
      </w:pP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1 РАВНОВЕСНЫЕ СОСТОЯНИЯ И РАВНОВЕСНЫЕ ПРОЦЕССЫ</w:t>
      </w:r>
    </w:p>
    <w:p w:rsidR="00952F7C" w:rsidRPr="00952F7C" w:rsidRDefault="00952F7C" w:rsidP="00952F7C">
      <w:pPr>
        <w:rPr>
          <w:rFonts w:eastAsia="Times New Roman"/>
          <w:szCs w:val="28"/>
        </w:rPr>
      </w:pP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Термодинамической системой мы будем называть любое макроскопическое тело, находящееся в равновесии или близкое к равновесию. 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Состояния любой термодинамической системы можно задать с помощью ряда параметров, например, для газа </w:t>
      </w:r>
      <w:r w:rsidRPr="00952F7C">
        <w:rPr>
          <w:rFonts w:eastAsia="Times New Roman"/>
          <w:szCs w:val="28"/>
          <w:lang w:val="en-US"/>
        </w:rPr>
        <w:t>P</w:t>
      </w:r>
      <w:r w:rsidRPr="00952F7C">
        <w:rPr>
          <w:rFonts w:eastAsia="Times New Roman"/>
          <w:szCs w:val="28"/>
        </w:rPr>
        <w:t xml:space="preserve">, </w:t>
      </w:r>
      <w:r w:rsidRPr="00952F7C">
        <w:rPr>
          <w:rFonts w:eastAsia="Times New Roman"/>
          <w:szCs w:val="28"/>
          <w:lang w:val="en-US"/>
        </w:rPr>
        <w:t>V</w:t>
      </w:r>
      <w:r w:rsidRPr="00952F7C">
        <w:rPr>
          <w:rFonts w:eastAsia="Times New Roman"/>
          <w:szCs w:val="28"/>
        </w:rPr>
        <w:t xml:space="preserve">, </w:t>
      </w:r>
      <w:r w:rsidRPr="00952F7C">
        <w:rPr>
          <w:rFonts w:eastAsia="Times New Roman"/>
          <w:szCs w:val="28"/>
          <w:lang w:val="en-US"/>
        </w:rPr>
        <w:t>T</w:t>
      </w:r>
      <w:r w:rsidRPr="00952F7C">
        <w:rPr>
          <w:rFonts w:eastAsia="Times New Roman"/>
          <w:szCs w:val="28"/>
        </w:rPr>
        <w:t xml:space="preserve">, для жидкости - </w:t>
      </w:r>
      <w:r w:rsidRPr="00952F7C">
        <w:rPr>
          <w:rFonts w:eastAsia="Times New Roman"/>
          <w:szCs w:val="28"/>
          <w:lang w:val="en-US"/>
        </w:rPr>
        <w:t>a</w:t>
      </w:r>
      <w:r w:rsidRPr="00952F7C">
        <w:rPr>
          <w:rFonts w:eastAsia="Times New Roman"/>
          <w:szCs w:val="28"/>
        </w:rPr>
        <w:t xml:space="preserve"> (коэффициент поверхностного натяжения), </w:t>
      </w:r>
      <w:r w:rsidRPr="00952F7C">
        <w:rPr>
          <w:rFonts w:eastAsia="Times New Roman"/>
          <w:szCs w:val="28"/>
          <w:lang w:val="en-US"/>
        </w:rPr>
        <w:t>s</w:t>
      </w:r>
      <w:r w:rsidRPr="00952F7C">
        <w:rPr>
          <w:rFonts w:eastAsia="Times New Roman"/>
          <w:szCs w:val="28"/>
        </w:rPr>
        <w:t xml:space="preserve"> (поверхность пленки), </w:t>
      </w:r>
      <w:r w:rsidRPr="00952F7C">
        <w:rPr>
          <w:rFonts w:eastAsia="Times New Roman"/>
          <w:szCs w:val="28"/>
          <w:lang w:val="en-US"/>
        </w:rPr>
        <w:t>T</w:t>
      </w:r>
      <w:r w:rsidRPr="00952F7C">
        <w:rPr>
          <w:rFonts w:eastAsia="Times New Roman"/>
          <w:szCs w:val="28"/>
        </w:rPr>
        <w:t xml:space="preserve"> и т.д. 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Следует отметить, что не в любом состоянии системы все ее параметры имеют определенное значение. Например, давайте представим сосуд, разделенный на две половины перегородкой с клапаном, и пусть сначала в левой половине будет газ, а в правой - вакуум. Если мы откроем клапан, из него вырвется газовая струя, и в первые моменты этого процесса объем газа будет неопределенным - плотность газа в правой половине сосуда будет меняться от точки к точке по какому-то сложному закону и указать границы объема, в котором находится газ, невозможно.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Вы можете, например, представить себе систему, температура которой меняется от точки к точке, или газ, в разных точках которого давление разное. Такие состояния называются неравновесными.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lastRenderedPageBreak/>
        <w:t>Обычно через некоторое время устанавливается состояние, в котором каждый такой параметр имеет одинаковое значение во всех точках системы и остается неизменным в течение сколь угодно длительного времени, если не изменятся внешние условия. Такие состояния называются равновесными.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Процесс перехода термодинамической системы из неравновесного состояния в равновесное состояние называется процессом релаксации, он характеризуется временем релаксации.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Давайте представим себе процесс, происходящий в термодинамической системе со скоростью, намного меньшей скорости релаксации; это означает, что на любой стадии этого процесса значения всех параметров успеют выровняться, и этот процесс будет представлять собой последовательность состояний равновесия, бесконечно близких друг к другу. Такие довольно медленные процессы называются равновесными или квазистатическими. Ясно, что все реальные процессы </w:t>
      </w:r>
      <w:proofErr w:type="spellStart"/>
      <w:r w:rsidRPr="00952F7C">
        <w:rPr>
          <w:rFonts w:eastAsia="Times New Roman"/>
          <w:szCs w:val="28"/>
        </w:rPr>
        <w:t>неравновесны</w:t>
      </w:r>
      <w:proofErr w:type="spellEnd"/>
      <w:r w:rsidRPr="00952F7C">
        <w:rPr>
          <w:rFonts w:eastAsia="Times New Roman"/>
          <w:szCs w:val="28"/>
        </w:rPr>
        <w:t xml:space="preserve"> и могут быть только более или менее близки к равновесию. 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Обратите внимание, что равновесный процесс может идти как в </w:t>
      </w:r>
      <w:proofErr w:type="gramStart"/>
      <w:r w:rsidRPr="00952F7C">
        <w:rPr>
          <w:rFonts w:eastAsia="Times New Roman"/>
          <w:szCs w:val="28"/>
        </w:rPr>
        <w:t>прямом</w:t>
      </w:r>
      <w:proofErr w:type="gramEnd"/>
      <w:r w:rsidRPr="00952F7C">
        <w:rPr>
          <w:rFonts w:eastAsia="Times New Roman"/>
          <w:szCs w:val="28"/>
        </w:rPr>
        <w:t>, так и в противоположных направлениях. В связи с этим равновесные процессы называются обратимыми. В дальнейшем мы будем рассматривать только равновесные процессы.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>Для каждой термодинамической системы существует состояние термодинамического равновесия, которого она достигает при фиксированных внешних условиях.</w:t>
      </w:r>
    </w:p>
    <w:p w:rsidR="00952F7C" w:rsidRPr="00952F7C" w:rsidRDefault="00952F7C" w:rsidP="00952F7C">
      <w:pPr>
        <w:rPr>
          <w:rFonts w:eastAsia="Times New Roman"/>
          <w:szCs w:val="28"/>
        </w:rPr>
      </w:pPr>
      <w:r w:rsidRPr="00952F7C">
        <w:rPr>
          <w:rFonts w:eastAsia="Times New Roman"/>
          <w:szCs w:val="28"/>
        </w:rPr>
        <w:t xml:space="preserve">Например, чайник, снятый с плиты, сам остывает до комнатной температуры. </w:t>
      </w:r>
    </w:p>
    <w:p w:rsidR="002358E8" w:rsidRPr="00952F7C" w:rsidRDefault="00952F7C" w:rsidP="00952F7C">
      <w:r w:rsidRPr="00952F7C">
        <w:rPr>
          <w:rFonts w:eastAsia="Times New Roman"/>
          <w:szCs w:val="28"/>
        </w:rPr>
        <w:t xml:space="preserve">Сформулированная особенность термодинамических систем настолько важна, что ее называют нулевым законом термодинамики. (Этот закон имеет такое странное число, потому что только после того, как были открыты первый и второй законы термодинамики, ученые поняли, что этот почти очевидный постулат следует выдвинуть вперед.) </w:t>
      </w:r>
      <w:proofErr w:type="spellStart"/>
      <w:proofErr w:type="gramStart"/>
      <w:r w:rsidRPr="00952F7C">
        <w:rPr>
          <w:rFonts w:eastAsia="Times New Roman"/>
          <w:szCs w:val="28"/>
          <w:lang w:val="en-US"/>
        </w:rPr>
        <w:t>По</w:t>
      </w:r>
      <w:proofErr w:type="spellEnd"/>
      <w:r w:rsidRPr="00952F7C">
        <w:rPr>
          <w:rFonts w:eastAsia="Times New Roman"/>
          <w:szCs w:val="28"/>
          <w:lang w:val="en-US"/>
        </w:rPr>
        <w:t xml:space="preserve"> </w:t>
      </w:r>
      <w:proofErr w:type="spellStart"/>
      <w:r w:rsidRPr="00952F7C">
        <w:rPr>
          <w:rFonts w:eastAsia="Times New Roman"/>
          <w:szCs w:val="28"/>
          <w:lang w:val="en-US"/>
        </w:rPr>
        <w:t>сути</w:t>
      </w:r>
      <w:proofErr w:type="spellEnd"/>
      <w:r w:rsidRPr="00952F7C">
        <w:rPr>
          <w:rFonts w:eastAsia="Times New Roman"/>
          <w:szCs w:val="28"/>
          <w:lang w:val="en-US"/>
        </w:rPr>
        <w:t xml:space="preserve">, </w:t>
      </w:r>
      <w:proofErr w:type="spellStart"/>
      <w:r w:rsidRPr="00952F7C">
        <w:rPr>
          <w:rFonts w:eastAsia="Times New Roman"/>
          <w:szCs w:val="28"/>
          <w:lang w:val="en-US"/>
        </w:rPr>
        <w:t>нулевой</w:t>
      </w:r>
      <w:proofErr w:type="spellEnd"/>
      <w:r w:rsidRPr="00952F7C">
        <w:rPr>
          <w:rFonts w:eastAsia="Times New Roman"/>
          <w:szCs w:val="28"/>
          <w:lang w:val="en-US"/>
        </w:rPr>
        <w:t xml:space="preserve"> </w:t>
      </w:r>
      <w:proofErr w:type="spellStart"/>
      <w:r w:rsidRPr="00952F7C">
        <w:rPr>
          <w:rFonts w:eastAsia="Times New Roman"/>
          <w:szCs w:val="28"/>
          <w:lang w:val="en-US"/>
        </w:rPr>
        <w:t>закон</w:t>
      </w:r>
      <w:proofErr w:type="spellEnd"/>
      <w:r w:rsidRPr="00952F7C">
        <w:rPr>
          <w:rFonts w:eastAsia="Times New Roman"/>
          <w:szCs w:val="28"/>
          <w:lang w:val="en-US"/>
        </w:rPr>
        <w:t xml:space="preserve"> </w:t>
      </w:r>
      <w:proofErr w:type="spellStart"/>
      <w:r w:rsidRPr="00952F7C">
        <w:rPr>
          <w:rFonts w:eastAsia="Times New Roman"/>
          <w:szCs w:val="28"/>
          <w:lang w:val="en-US"/>
        </w:rPr>
        <w:t>термодинамики</w:t>
      </w:r>
      <w:proofErr w:type="spellEnd"/>
      <w:r w:rsidRPr="00952F7C">
        <w:rPr>
          <w:rFonts w:eastAsia="Times New Roman"/>
          <w:szCs w:val="28"/>
          <w:lang w:val="en-US"/>
        </w:rPr>
        <w:t xml:space="preserve"> </w:t>
      </w:r>
      <w:proofErr w:type="spellStart"/>
      <w:r w:rsidRPr="00952F7C">
        <w:rPr>
          <w:rFonts w:eastAsia="Times New Roman"/>
          <w:szCs w:val="28"/>
          <w:lang w:val="en-US"/>
        </w:rPr>
        <w:t>постулирует</w:t>
      </w:r>
      <w:proofErr w:type="spellEnd"/>
      <w:r w:rsidRPr="00952F7C">
        <w:rPr>
          <w:rFonts w:eastAsia="Times New Roman"/>
          <w:szCs w:val="28"/>
          <w:lang w:val="en-US"/>
        </w:rPr>
        <w:t xml:space="preserve"> </w:t>
      </w:r>
      <w:proofErr w:type="spellStart"/>
      <w:r w:rsidRPr="00952F7C">
        <w:rPr>
          <w:rFonts w:eastAsia="Times New Roman"/>
          <w:szCs w:val="28"/>
          <w:lang w:val="en-US"/>
        </w:rPr>
        <w:t>существов</w:t>
      </w:r>
      <w:bookmarkStart w:id="0" w:name="_GoBack"/>
      <w:bookmarkEnd w:id="0"/>
      <w:r w:rsidRPr="00952F7C">
        <w:rPr>
          <w:rFonts w:eastAsia="Times New Roman"/>
          <w:szCs w:val="28"/>
          <w:lang w:val="en-US"/>
        </w:rPr>
        <w:t>ание</w:t>
      </w:r>
      <w:proofErr w:type="spellEnd"/>
      <w:r w:rsidRPr="00952F7C">
        <w:rPr>
          <w:rFonts w:eastAsia="Times New Roman"/>
          <w:szCs w:val="28"/>
          <w:lang w:val="en-US"/>
        </w:rPr>
        <w:t xml:space="preserve"> </w:t>
      </w:r>
      <w:proofErr w:type="spellStart"/>
      <w:r w:rsidRPr="00952F7C">
        <w:rPr>
          <w:rFonts w:eastAsia="Times New Roman"/>
          <w:szCs w:val="28"/>
          <w:lang w:val="en-US"/>
        </w:rPr>
        <w:t>температуры</w:t>
      </w:r>
      <w:proofErr w:type="spellEnd"/>
      <w:r w:rsidRPr="00952F7C">
        <w:rPr>
          <w:rFonts w:eastAsia="Times New Roman"/>
          <w:szCs w:val="28"/>
          <w:lang w:val="en-US"/>
        </w:rPr>
        <w:t>.</w:t>
      </w:r>
      <w:proofErr w:type="gramEnd"/>
    </w:p>
    <w:sectPr w:rsidR="002358E8" w:rsidRPr="00952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6F1"/>
    <w:rsid w:val="001206F1"/>
    <w:rsid w:val="002358E8"/>
    <w:rsid w:val="0095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F1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F1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0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2</cp:revision>
  <dcterms:created xsi:type="dcterms:W3CDTF">2021-11-01T03:18:00Z</dcterms:created>
  <dcterms:modified xsi:type="dcterms:W3CDTF">2021-11-01T03:18:00Z</dcterms:modified>
</cp:coreProperties>
</file>